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865" w:rsidRPr="00103889" w:rsidRDefault="008E7865" w:rsidP="00252F23">
      <w:pPr>
        <w:widowControl w:val="0"/>
        <w:spacing w:before="120" w:line="276" w:lineRule="auto"/>
        <w:ind w:firstLine="709"/>
        <w:jc w:val="both"/>
      </w:pPr>
      <w:bookmarkStart w:id="0" w:name="_GoBack"/>
      <w:r w:rsidRPr="00103889">
        <w:t xml:space="preserve">Согласование </w:t>
      </w:r>
      <w:r w:rsidRPr="00103889">
        <w:rPr>
          <w:b/>
          <w:bCs/>
          <w:i/>
          <w:iCs/>
        </w:rPr>
        <w:t>выделения участка акватории ВВП</w:t>
      </w:r>
      <w:r w:rsidRPr="00103889">
        <w:t>, в том числе для целей строительства, проводится в один этап, путем согласования местоположения акватории.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 xml:space="preserve">Для согласования выделения акватории, кроме документов, перечисленных в </w:t>
      </w:r>
      <w:hyperlink r:id="rId6" w:history="1">
        <w:r w:rsidRPr="00291A3B">
          <w:rPr>
            <w:rStyle w:val="a3"/>
          </w:rPr>
          <w:t>письмо-заявление</w:t>
        </w:r>
      </w:hyperlink>
      <w:r w:rsidRPr="00103889">
        <w:t>, дополнительно представляются: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 xml:space="preserve">1) правоустанавливающие документы на земельный участок, прилегающий к испрашиваемому участку акватории ВВП, с графическим приложением – ситуационным планом, кадастровым планом </w:t>
      </w:r>
      <w:proofErr w:type="spellStart"/>
      <w:r w:rsidRPr="00103889">
        <w:t>и.т.д</w:t>
      </w:r>
      <w:proofErr w:type="spellEnd"/>
      <w:r w:rsidRPr="00103889">
        <w:t xml:space="preserve">. (заверенные копии документов, оформленные в соответствии с Федеральным законом № 122-ФЗ от 21 июля 1997г. </w:t>
      </w:r>
      <w:proofErr w:type="gramStart"/>
      <w:r w:rsidRPr="00103889">
        <w:t>«О государственной регистрации на недвижимое имущество и сделок с ним» с обязательным предоставлением всех приложений).</w:t>
      </w:r>
      <w:proofErr w:type="gramEnd"/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>2) расчет габаритов акватории и водных подходов (при их наличии).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>3) план русловой съёмки участка акватории внутренних водных путей и водных подходов к ней или схема промеров глубин, привязанная к оси судового хода, постоянным ориентирам и к уровню воды на момент промера и нанесенными границами заявленной для согласования акватории (для причалов).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>4) в зависимости от целей водопользования: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>- графический материал испрашиваемого участка акватории ВВП, с нанесенными объектами и их параметрами;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>- рабочие чертежи сооружения с нанесенными отметками в Балтийской системе (БС) и привязкой к проектному уровню (продольный профиль, поперечные размеры); технологические схемы производства работ;</w:t>
      </w:r>
    </w:p>
    <w:p w:rsidR="008E7865" w:rsidRPr="00103889" w:rsidRDefault="008E7865" w:rsidP="00252F23">
      <w:pPr>
        <w:widowControl w:val="0"/>
        <w:numPr>
          <w:ilvl w:val="0"/>
          <w:numId w:val="1"/>
        </w:numPr>
        <w:spacing w:line="276" w:lineRule="auto"/>
        <w:ind w:left="0" w:firstLine="709"/>
        <w:jc w:val="both"/>
      </w:pPr>
      <w:r w:rsidRPr="00103889">
        <w:t>другие материалы (при необходимости).</w:t>
      </w:r>
    </w:p>
    <w:p w:rsidR="008E7865" w:rsidRPr="00103889" w:rsidRDefault="008E7865" w:rsidP="00252F23">
      <w:pPr>
        <w:widowControl w:val="0"/>
        <w:spacing w:before="120" w:line="276" w:lineRule="auto"/>
        <w:ind w:firstLine="709"/>
        <w:jc w:val="both"/>
      </w:pPr>
      <w:r w:rsidRPr="00103889">
        <w:t>В протоколе заседания выставляются следующие обязательные условия: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>- в установленном законодательством РФ порядке оформить право пользования водным объектом;</w:t>
      </w:r>
    </w:p>
    <w:p w:rsidR="008E7865" w:rsidRPr="00103889" w:rsidRDefault="008E7865" w:rsidP="00252F23">
      <w:pPr>
        <w:widowControl w:val="0"/>
        <w:spacing w:line="276" w:lineRule="auto"/>
        <w:ind w:firstLine="709"/>
        <w:jc w:val="both"/>
      </w:pPr>
      <w:r w:rsidRPr="00103889">
        <w:t xml:space="preserve">- дополнительно согласовать эксплуатацию сооружения, расположенного на ВВП, после получения документов на право пользования водным объектом (в случае согласования акватории для целей, связанных с размещением плавучих объектов и причальных сооружений). </w:t>
      </w:r>
    </w:p>
    <w:bookmarkEnd w:id="0"/>
    <w:p w:rsidR="0097701C" w:rsidRDefault="0097701C" w:rsidP="00252F23">
      <w:pPr>
        <w:spacing w:line="276" w:lineRule="auto"/>
        <w:ind w:firstLine="709"/>
      </w:pPr>
    </w:p>
    <w:sectPr w:rsidR="009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E53A0A"/>
    <w:multiLevelType w:val="hybridMultilevel"/>
    <w:tmpl w:val="50CAB2F6"/>
    <w:lvl w:ilvl="0" w:tplc="FFFFFFFF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865"/>
    <w:rsid w:val="00252F23"/>
    <w:rsid w:val="008E7865"/>
    <w:rsid w:val="0097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8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8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\\GBU-DOC\Karty\&#1057;&#1054;&#1043;&#1051;&#1040;&#1057;&#1054;&#1042;&#1040;&#1053;&#1048;&#1071;\&#1057;&#1072;&#1081;&#1090;%20&#1089;&#1086;&#1075;&#1083;&#1072;&#1089;&#1086;&#1074;&#1072;&#1085;&#1080;&#1081;\&#1047;&#1072;&#1103;&#1074;&#1083;&#1077;&#1085;&#1080;&#1077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ДьяченкоЕИ</dc:creator>
  <cp:lastModifiedBy>ДьяченкоЕИ</cp:lastModifiedBy>
  <cp:revision>2</cp:revision>
  <dcterms:created xsi:type="dcterms:W3CDTF">2017-02-03T03:11:00Z</dcterms:created>
  <dcterms:modified xsi:type="dcterms:W3CDTF">2017-02-03T05:13:00Z</dcterms:modified>
</cp:coreProperties>
</file>